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2BC" w:rsidRPr="00D5271C" w:rsidRDefault="00BA72BC">
      <w:pPr>
        <w:widowControl w:val="0"/>
        <w:autoSpaceDE w:val="0"/>
        <w:autoSpaceDN w:val="0"/>
        <w:adjustRightInd w:val="0"/>
        <w:spacing w:after="0" w:line="240" w:lineRule="auto"/>
        <w:jc w:val="center"/>
        <w:outlineLvl w:val="0"/>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0"/>
        <w:rPr>
          <w:rFonts w:ascii="Calibri" w:hAnsi="Calibri" w:cs="Calibri"/>
          <w:b/>
          <w:bCs/>
          <w:color w:val="000000" w:themeColor="text1"/>
        </w:rPr>
      </w:pPr>
      <w:bookmarkStart w:id="0" w:name="Par1"/>
      <w:bookmarkEnd w:id="0"/>
      <w:r w:rsidRPr="00D5271C">
        <w:rPr>
          <w:rFonts w:ascii="Calibri" w:hAnsi="Calibri" w:cs="Calibri"/>
          <w:b/>
          <w:bCs/>
          <w:color w:val="000000" w:themeColor="text1"/>
        </w:rPr>
        <w:t>ПРАВИТЕЛЬСТВО РОССИЙСКОЙ ФЕДЕРАЦИИ</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ПОСТАНОВЛЕНИЕ</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от 4 октября 2012 г. N 1006</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ОБ УТВЕРЖДЕНИИ ПРАВИЛ</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ПРЕДОСТАВЛЕНИЯ МЕДИЦИНСКИМИ ОРГАНИЗАЦИЯМИ ПЛАТНЫХ</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 Утвердить прилагаемые Правила предоставления медицинскими организациями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w:t>
      </w:r>
      <w:bookmarkStart w:id="1" w:name="_GoBack"/>
      <w:bookmarkEnd w:id="1"/>
      <w:r w:rsidRPr="00D5271C">
        <w:rPr>
          <w:rFonts w:ascii="Calibri" w:hAnsi="Calibri" w:cs="Calibri"/>
          <w:color w:val="000000" w:themeColor="text1"/>
        </w:rPr>
        <w:t>рание законодательства Российской Федерации, 1996, N 3, ст. 194).</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 Настоящее постановление вступает в силу с 1 января 2013 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Председатель Правительства</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Российской Федерации</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Д.МЕДВЕДЕВ</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right"/>
        <w:outlineLvl w:val="0"/>
        <w:rPr>
          <w:rFonts w:ascii="Calibri" w:hAnsi="Calibri" w:cs="Calibri"/>
          <w:color w:val="000000" w:themeColor="text1"/>
        </w:rPr>
      </w:pPr>
      <w:bookmarkStart w:id="2" w:name="Par23"/>
      <w:bookmarkEnd w:id="2"/>
      <w:r w:rsidRPr="00D5271C">
        <w:rPr>
          <w:rFonts w:ascii="Calibri" w:hAnsi="Calibri" w:cs="Calibri"/>
          <w:color w:val="000000" w:themeColor="text1"/>
        </w:rPr>
        <w:t>Утверждены</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постановлением Правительства</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Российской Федерации</w:t>
      </w:r>
    </w:p>
    <w:p w:rsidR="00BA72BC" w:rsidRPr="00D5271C" w:rsidRDefault="00BA72BC">
      <w:pPr>
        <w:widowControl w:val="0"/>
        <w:autoSpaceDE w:val="0"/>
        <w:autoSpaceDN w:val="0"/>
        <w:adjustRightInd w:val="0"/>
        <w:spacing w:after="0" w:line="240" w:lineRule="auto"/>
        <w:jc w:val="right"/>
        <w:rPr>
          <w:rFonts w:ascii="Calibri" w:hAnsi="Calibri" w:cs="Calibri"/>
          <w:color w:val="000000" w:themeColor="text1"/>
        </w:rPr>
      </w:pPr>
      <w:r w:rsidRPr="00D5271C">
        <w:rPr>
          <w:rFonts w:ascii="Calibri" w:hAnsi="Calibri" w:cs="Calibri"/>
          <w:color w:val="000000" w:themeColor="text1"/>
        </w:rPr>
        <w:t>от 4 октября 2012 г. N 1006</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bookmarkStart w:id="3" w:name="Par28"/>
      <w:bookmarkEnd w:id="3"/>
      <w:r w:rsidRPr="00D5271C">
        <w:rPr>
          <w:rFonts w:ascii="Calibri" w:hAnsi="Calibri" w:cs="Calibri"/>
          <w:b/>
          <w:bCs/>
          <w:color w:val="000000" w:themeColor="text1"/>
        </w:rPr>
        <w:t>ПРАВИЛА</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ПРЕДОСТАВЛЕНИЯ МЕДИЦИНСКИМИ ОРГАНИЗАЦИЯМИ ПЛАТНЫХ</w:t>
      </w:r>
    </w:p>
    <w:p w:rsidR="00BA72BC" w:rsidRPr="00D5271C" w:rsidRDefault="00BA72BC">
      <w:pPr>
        <w:widowControl w:val="0"/>
        <w:autoSpaceDE w:val="0"/>
        <w:autoSpaceDN w:val="0"/>
        <w:adjustRightInd w:val="0"/>
        <w:spacing w:after="0" w:line="240" w:lineRule="auto"/>
        <w:jc w:val="center"/>
        <w:rPr>
          <w:rFonts w:ascii="Calibri" w:hAnsi="Calibri" w:cs="Calibri"/>
          <w:b/>
          <w:bCs/>
          <w:color w:val="000000" w:themeColor="text1"/>
        </w:rPr>
      </w:pPr>
      <w:r w:rsidRPr="00D5271C">
        <w:rPr>
          <w:rFonts w:ascii="Calibri" w:hAnsi="Calibri" w:cs="Calibri"/>
          <w:b/>
          <w:bCs/>
          <w:color w:val="000000" w:themeColor="text1"/>
        </w:rPr>
        <w:t>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4" w:name="Par32"/>
      <w:bookmarkEnd w:id="4"/>
      <w:r w:rsidRPr="00D5271C">
        <w:rPr>
          <w:rFonts w:ascii="Calibri" w:hAnsi="Calibri" w:cs="Calibri"/>
          <w:color w:val="000000" w:themeColor="text1"/>
        </w:rPr>
        <w:t>I. Общие положения</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 Настоящие Правила определяют порядок и условия предоставления медицинскими организациями гражданам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 Для целей настоящих Правил используются следующие основные понятия: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 xml:space="preserve">"исполнитель" - медицинская организация, предоставляющая платные медицинские услуги </w:t>
      </w:r>
      <w:r w:rsidRPr="00D5271C">
        <w:rPr>
          <w:rFonts w:ascii="Calibri" w:hAnsi="Calibri" w:cs="Calibri"/>
          <w:color w:val="000000" w:themeColor="text1"/>
        </w:rPr>
        <w:lastRenderedPageBreak/>
        <w:t>потребителям.</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5. Настоящие Правила в наглядной и доступной форме доводятся исполнителем до сведения потребителя (заказчика).</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5" w:name="Par45"/>
      <w:bookmarkEnd w:id="5"/>
      <w:r w:rsidRPr="00D5271C">
        <w:rPr>
          <w:rFonts w:ascii="Calibri" w:hAnsi="Calibri" w:cs="Calibri"/>
          <w:color w:val="000000" w:themeColor="text1"/>
        </w:rPr>
        <w:t>II. Условия предоставления платных 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установление индивидуального поста медицинского наблюдения при лечении в условиях стационара;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б) при предоставлении медицинских услуг анонимно, за исключением случаев, предусмотренных законодательством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6" w:name="Par61"/>
      <w:bookmarkEnd w:id="6"/>
      <w:r w:rsidRPr="00D5271C">
        <w:rPr>
          <w:rFonts w:ascii="Calibri" w:hAnsi="Calibri" w:cs="Calibri"/>
          <w:color w:val="000000" w:themeColor="text1"/>
        </w:rPr>
        <w:t>III. Информация об исполнителе и предоставляемых</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r w:rsidRPr="00D5271C">
        <w:rPr>
          <w:rFonts w:ascii="Calibri" w:hAnsi="Calibri" w:cs="Calibri"/>
          <w:color w:val="000000" w:themeColor="text1"/>
        </w:rPr>
        <w:t>им медицинских услугах</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 для юридического лица - наименование и фирменное наименование (если имеется);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для индивидуального предпринимателя - фамилия, имя и отчество (если имеется);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д) порядок и условия предоставления медицинской помощи в соответствии с программой и территориальной программой;</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ж) режим работы медицинской организации, график работы медицинских работников, участвующих в предоставлении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13. Исполнитель предоставляет для ознакомления по требованию потребителя и (или) заказчика: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 xml:space="preserve">б) копию лицензии на осуществление медицинской деятельности с приложением перечня </w:t>
      </w:r>
      <w:r w:rsidRPr="00D5271C">
        <w:rPr>
          <w:rFonts w:ascii="Calibri" w:hAnsi="Calibri" w:cs="Calibri"/>
          <w:color w:val="000000" w:themeColor="text1"/>
        </w:rPr>
        <w:lastRenderedPageBreak/>
        <w:t>работ (услуг), составляющих медицинскую деятельность медицинской организации в соответствии с лицензией.</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 порядки оказания медицинской помощи и стандарты медицинской помощи, применяемые при предоставлении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г) другие сведения, относящиеся к предмету договора.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7" w:name="Par86"/>
      <w:bookmarkEnd w:id="7"/>
      <w:r w:rsidRPr="00D5271C">
        <w:rPr>
          <w:rFonts w:ascii="Calibri" w:hAnsi="Calibri" w:cs="Calibri"/>
          <w:color w:val="000000" w:themeColor="text1"/>
        </w:rPr>
        <w:t>IV. Порядок заключения договора и оплаты 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16. Договор заключается потребителем (заказчиком) и исполнителем в письменной форме.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17. Договор должен содержать:</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а) сведения об исполнителе: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б) фамилию, имя и отчество (если имеется), адрес места жительства и телефон потребителя (законного представителя потребителя);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фамилию, имя и отчество (если имеется), адрес места жительства и телефон заказчика - физического лица;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наименование и адрес места нахождения заказчика - юридического лица;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перечень платных медицинских услуг, предоставляемых в соответствии с договором;</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г) стоимость платных медицинских услуг, сроки и порядок их оплаты;</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д) условия и сроки предоставления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ж) ответственность сторон за невыполнение условий договора;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з) порядок изменения и расторжения договора;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и) иные условия, определяемые по соглашению сторон.</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 xml:space="preserve">18. Договор составляется в 3 экземплярах, один из которых находится у исполнителя, второй </w:t>
      </w:r>
      <w:r w:rsidRPr="00D5271C">
        <w:rPr>
          <w:rFonts w:ascii="Calibri" w:hAnsi="Calibri" w:cs="Calibri"/>
          <w:color w:val="000000" w:themeColor="text1"/>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Без согласия потребителя (заказчика) исполнитель не вправе предоставлять дополнительные медицинские услуги на возмездной основе.</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8" w:name="Par115"/>
      <w:bookmarkEnd w:id="8"/>
      <w:r w:rsidRPr="00D5271C">
        <w:rPr>
          <w:rFonts w:ascii="Calibri" w:hAnsi="Calibri" w:cs="Calibri"/>
          <w:color w:val="000000" w:themeColor="text1"/>
        </w:rPr>
        <w:t>V. Порядок предоставления платных 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29. Исполнитель предоставляет потребителю (законному представителю потребителя) по его требованию и в доступной для него форме информацию: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sidRPr="00D5271C">
        <w:rPr>
          <w:rFonts w:ascii="Calibri" w:hAnsi="Calibri" w:cs="Calibri"/>
          <w:color w:val="000000" w:themeColor="text1"/>
        </w:rPr>
        <w:lastRenderedPageBreak/>
        <w:t>показаниях (противопоказаниях) к применению.</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jc w:val="center"/>
        <w:outlineLvl w:val="1"/>
        <w:rPr>
          <w:rFonts w:ascii="Calibri" w:hAnsi="Calibri" w:cs="Calibri"/>
          <w:color w:val="000000" w:themeColor="text1"/>
        </w:rPr>
      </w:pPr>
      <w:bookmarkStart w:id="9" w:name="Par125"/>
      <w:bookmarkEnd w:id="9"/>
      <w:r w:rsidRPr="00D5271C">
        <w:rPr>
          <w:rFonts w:ascii="Calibri" w:hAnsi="Calibri" w:cs="Calibri"/>
          <w:color w:val="000000" w:themeColor="text1"/>
        </w:rPr>
        <w:t>VI. Ответственность исполнителя и контроль</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r w:rsidRPr="00D5271C">
        <w:rPr>
          <w:rFonts w:ascii="Calibri" w:hAnsi="Calibri" w:cs="Calibri"/>
          <w:color w:val="000000" w:themeColor="text1"/>
        </w:rPr>
        <w:t>за предоставлением платных медицинских услуг</w:t>
      </w:r>
    </w:p>
    <w:p w:rsidR="00BA72BC" w:rsidRPr="00D5271C" w:rsidRDefault="00BA72BC">
      <w:pPr>
        <w:widowControl w:val="0"/>
        <w:autoSpaceDE w:val="0"/>
        <w:autoSpaceDN w:val="0"/>
        <w:adjustRightInd w:val="0"/>
        <w:spacing w:after="0" w:line="240" w:lineRule="auto"/>
        <w:jc w:val="center"/>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r w:rsidRPr="00D5271C">
        <w:rPr>
          <w:rFonts w:ascii="Calibri" w:hAnsi="Calibri" w:cs="Calibri"/>
          <w:color w:val="000000" w:themeColor="text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p>
    <w:p w:rsidR="00BA72BC" w:rsidRPr="00D5271C" w:rsidRDefault="00BA72BC">
      <w:pPr>
        <w:widowControl w:val="0"/>
        <w:autoSpaceDE w:val="0"/>
        <w:autoSpaceDN w:val="0"/>
        <w:adjustRightInd w:val="0"/>
        <w:spacing w:after="0" w:line="240" w:lineRule="auto"/>
        <w:ind w:firstLine="540"/>
        <w:jc w:val="both"/>
        <w:rPr>
          <w:rFonts w:ascii="Calibri" w:hAnsi="Calibri" w:cs="Calibri"/>
          <w:color w:val="000000" w:themeColor="text1"/>
        </w:rPr>
      </w:pPr>
    </w:p>
    <w:p w:rsidR="00BA72BC" w:rsidRPr="00D5271C" w:rsidRDefault="00BA72BC">
      <w:pPr>
        <w:widowControl w:val="0"/>
        <w:pBdr>
          <w:bottom w:val="single" w:sz="6" w:space="0" w:color="auto"/>
        </w:pBdr>
        <w:autoSpaceDE w:val="0"/>
        <w:autoSpaceDN w:val="0"/>
        <w:adjustRightInd w:val="0"/>
        <w:spacing w:after="0" w:line="240" w:lineRule="auto"/>
        <w:rPr>
          <w:rFonts w:ascii="Calibri" w:hAnsi="Calibri" w:cs="Calibri"/>
          <w:color w:val="000000" w:themeColor="text1"/>
          <w:sz w:val="5"/>
          <w:szCs w:val="5"/>
        </w:rPr>
      </w:pPr>
    </w:p>
    <w:p w:rsidR="00CC2B89" w:rsidRPr="00D5271C" w:rsidRDefault="00787232">
      <w:pPr>
        <w:rPr>
          <w:color w:val="000000" w:themeColor="text1"/>
        </w:rPr>
      </w:pPr>
    </w:p>
    <w:sectPr w:rsidR="00CC2B89" w:rsidRPr="00D5271C" w:rsidSect="0052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BC"/>
    <w:rsid w:val="00062C44"/>
    <w:rsid w:val="00787232"/>
    <w:rsid w:val="00A13FFA"/>
    <w:rsid w:val="00A37BCE"/>
    <w:rsid w:val="00BA72BC"/>
    <w:rsid w:val="00BD3358"/>
    <w:rsid w:val="00D5271C"/>
    <w:rsid w:val="00FD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D5234-C621-418F-BB0E-AD47B0AC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Никита Панин</cp:lastModifiedBy>
  <cp:revision>2</cp:revision>
  <cp:lastPrinted>2015-06-01T08:00:00Z</cp:lastPrinted>
  <dcterms:created xsi:type="dcterms:W3CDTF">2015-11-12T12:02:00Z</dcterms:created>
  <dcterms:modified xsi:type="dcterms:W3CDTF">2015-11-12T12:02:00Z</dcterms:modified>
</cp:coreProperties>
</file>